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E8FBA" w14:textId="77777777" w:rsidR="00237075" w:rsidRDefault="00237075" w:rsidP="00D7373C">
      <w:pPr>
        <w:pStyle w:val="Ttulo"/>
        <w:rPr>
          <w:rStyle w:val="TtuloChar"/>
        </w:rPr>
      </w:pPr>
    </w:p>
    <w:p w14:paraId="1C00BB05" w14:textId="77777777" w:rsidR="00237075" w:rsidRDefault="00237075" w:rsidP="00D7373C">
      <w:pPr>
        <w:pStyle w:val="Ttulo"/>
        <w:rPr>
          <w:rStyle w:val="TtuloChar"/>
        </w:rPr>
      </w:pPr>
    </w:p>
    <w:p w14:paraId="7B43F6AE" w14:textId="54A0C1AB" w:rsidR="00237075" w:rsidRDefault="00237075" w:rsidP="00D7373C">
      <w:pPr>
        <w:pStyle w:val="Ttulo"/>
        <w:rPr>
          <w:rStyle w:val="TtuloChar"/>
        </w:rPr>
      </w:pPr>
    </w:p>
    <w:p w14:paraId="3632A9D8" w14:textId="50AA8C73" w:rsidR="00135D26" w:rsidRDefault="00135D26" w:rsidP="00135D26"/>
    <w:p w14:paraId="39DAEE78" w14:textId="1EFB5181" w:rsidR="00135D26" w:rsidRDefault="00135D26" w:rsidP="00135D26"/>
    <w:p w14:paraId="2A728886" w14:textId="06EC3B2C" w:rsidR="00135D26" w:rsidRDefault="00135D26" w:rsidP="00135D26"/>
    <w:p w14:paraId="2FA6CD32" w14:textId="2D1AB236" w:rsidR="00135D26" w:rsidRDefault="00135D26" w:rsidP="00135D26"/>
    <w:p w14:paraId="74337A2F" w14:textId="75E36298" w:rsidR="00135D26" w:rsidRDefault="00135D26" w:rsidP="00135D26"/>
    <w:p w14:paraId="2F4A556F" w14:textId="51BC52AC" w:rsidR="00135D26" w:rsidRDefault="00135D26" w:rsidP="00135D26"/>
    <w:p w14:paraId="40BC7809" w14:textId="1955CC29" w:rsidR="00135D26" w:rsidRDefault="00135D26" w:rsidP="00135D26"/>
    <w:p w14:paraId="0B860109" w14:textId="2EE27C54" w:rsidR="00135D26" w:rsidRDefault="00135D26" w:rsidP="00135D26"/>
    <w:p w14:paraId="29C59C6A" w14:textId="77777777" w:rsidR="00135D26" w:rsidRPr="00135D26" w:rsidRDefault="00135D26" w:rsidP="00135D26"/>
    <w:p w14:paraId="4331EBCE" w14:textId="77777777" w:rsidR="00237075" w:rsidRDefault="00237075" w:rsidP="00D7373C">
      <w:pPr>
        <w:pStyle w:val="Ttulo"/>
        <w:rPr>
          <w:rStyle w:val="TtuloChar"/>
        </w:rPr>
      </w:pPr>
    </w:p>
    <w:p w14:paraId="7FC142BE" w14:textId="795B6B57" w:rsidR="00F16A27" w:rsidRDefault="00237075" w:rsidP="00135D26">
      <w:pPr>
        <w:pStyle w:val="Ttulo"/>
        <w:jc w:val="center"/>
      </w:pPr>
      <w:r w:rsidRPr="00237075">
        <w:rPr>
          <w:rStyle w:val="TtuloChar"/>
        </w:rPr>
        <w:t>Relatório</w:t>
      </w:r>
      <w:r>
        <w:t xml:space="preserve"> de Viabilidade Técnica</w:t>
      </w:r>
    </w:p>
    <w:p w14:paraId="421A9ED7" w14:textId="77777777" w:rsidR="004C0473" w:rsidRDefault="004C0473" w:rsidP="00D7373C"/>
    <w:p w14:paraId="59CE0237" w14:textId="77777777" w:rsidR="004C0473" w:rsidRDefault="004C0473" w:rsidP="00D7373C">
      <w:r>
        <w:br/>
      </w:r>
      <w:r>
        <w:br/>
      </w:r>
      <w:r>
        <w:br/>
      </w:r>
    </w:p>
    <w:p w14:paraId="2FF7033B" w14:textId="77777777" w:rsidR="004C0473" w:rsidRDefault="004C0473" w:rsidP="00D7373C"/>
    <w:p w14:paraId="6D83B5CE" w14:textId="77777777" w:rsidR="004C0473" w:rsidRDefault="004C0473" w:rsidP="00D7373C"/>
    <w:p w14:paraId="40A3F712" w14:textId="77777777" w:rsidR="004C0473" w:rsidRDefault="004C0473" w:rsidP="00D7373C"/>
    <w:p w14:paraId="550BACA2" w14:textId="77777777" w:rsidR="004C0473" w:rsidRDefault="004C0473" w:rsidP="00D7373C"/>
    <w:p w14:paraId="35DCDDB1" w14:textId="77777777" w:rsidR="004C0473" w:rsidRDefault="004C0473" w:rsidP="00D7373C"/>
    <w:p w14:paraId="0E4C4F14" w14:textId="77777777" w:rsidR="004C0473" w:rsidRDefault="004C0473" w:rsidP="00D7373C"/>
    <w:p w14:paraId="482C5D2D" w14:textId="77777777" w:rsidR="004C0473" w:rsidRDefault="004C0473" w:rsidP="00D7373C"/>
    <w:p w14:paraId="2629982A" w14:textId="77777777" w:rsidR="004C0473" w:rsidRDefault="004C0473" w:rsidP="00D7373C"/>
    <w:p w14:paraId="5C355BD2" w14:textId="77777777" w:rsidR="004C0473" w:rsidRDefault="004C0473" w:rsidP="00D7373C"/>
    <w:p w14:paraId="417B91D8" w14:textId="77777777" w:rsidR="004C0473" w:rsidRDefault="004C0473" w:rsidP="00D7373C"/>
    <w:p w14:paraId="047D52A6" w14:textId="77777777" w:rsidR="004C0473" w:rsidRDefault="004C0473" w:rsidP="00D7373C"/>
    <w:p w14:paraId="11194192" w14:textId="3F75DFC8" w:rsidR="00237075" w:rsidRDefault="007725EF" w:rsidP="00D7373C">
      <w:r>
        <w:t>Versões deste documento.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2"/>
        <w:gridCol w:w="996"/>
        <w:gridCol w:w="3901"/>
        <w:gridCol w:w="2755"/>
      </w:tblGrid>
      <w:tr w:rsidR="00673FD7" w14:paraId="001BDC5E" w14:textId="77777777" w:rsidTr="00673FD7">
        <w:tc>
          <w:tcPr>
            <w:tcW w:w="842" w:type="dxa"/>
          </w:tcPr>
          <w:p w14:paraId="562E1E91" w14:textId="2529F8AF" w:rsidR="00673FD7" w:rsidRDefault="00673FD7" w:rsidP="00D7373C">
            <w:r>
              <w:t>Versão</w:t>
            </w:r>
          </w:p>
        </w:tc>
        <w:tc>
          <w:tcPr>
            <w:tcW w:w="996" w:type="dxa"/>
          </w:tcPr>
          <w:p w14:paraId="7643D275" w14:textId="073DA1F3" w:rsidR="00673FD7" w:rsidRDefault="00673FD7" w:rsidP="00D7373C">
            <w:r>
              <w:t>Data</w:t>
            </w:r>
          </w:p>
        </w:tc>
        <w:tc>
          <w:tcPr>
            <w:tcW w:w="3901" w:type="dxa"/>
          </w:tcPr>
          <w:p w14:paraId="425786F4" w14:textId="6D1914E7" w:rsidR="00673FD7" w:rsidRDefault="00673FD7" w:rsidP="00D7373C">
            <w:r>
              <w:t>Descrição</w:t>
            </w:r>
          </w:p>
        </w:tc>
        <w:tc>
          <w:tcPr>
            <w:tcW w:w="2755" w:type="dxa"/>
          </w:tcPr>
          <w:p w14:paraId="32E11628" w14:textId="4B6AF8C5" w:rsidR="00673FD7" w:rsidRDefault="00673FD7" w:rsidP="00D7373C">
            <w:r>
              <w:t>Responsáveis</w:t>
            </w:r>
          </w:p>
        </w:tc>
      </w:tr>
      <w:tr w:rsidR="00673FD7" w14:paraId="6219BFF2" w14:textId="77777777" w:rsidTr="00673FD7">
        <w:tc>
          <w:tcPr>
            <w:tcW w:w="842" w:type="dxa"/>
          </w:tcPr>
          <w:p w14:paraId="47E1C1D6" w14:textId="038EC0AF" w:rsidR="00673FD7" w:rsidRDefault="00673FD7" w:rsidP="00D7373C">
            <w:r>
              <w:t>0.1</w:t>
            </w:r>
          </w:p>
        </w:tc>
        <w:tc>
          <w:tcPr>
            <w:tcW w:w="996" w:type="dxa"/>
          </w:tcPr>
          <w:p w14:paraId="574737EE" w14:textId="77777777" w:rsidR="00673FD7" w:rsidRDefault="00673FD7" w:rsidP="00D7373C"/>
        </w:tc>
        <w:tc>
          <w:tcPr>
            <w:tcW w:w="3901" w:type="dxa"/>
          </w:tcPr>
          <w:p w14:paraId="3AD617B8" w14:textId="11BB3E06" w:rsidR="00673FD7" w:rsidRDefault="00673FD7" w:rsidP="00D7373C">
            <w:r>
              <w:t>Elaboração inicial</w:t>
            </w:r>
          </w:p>
        </w:tc>
        <w:tc>
          <w:tcPr>
            <w:tcW w:w="2755" w:type="dxa"/>
          </w:tcPr>
          <w:p w14:paraId="4258C210" w14:textId="61C41879" w:rsidR="00673FD7" w:rsidRDefault="00673FD7" w:rsidP="00D7373C"/>
        </w:tc>
      </w:tr>
      <w:tr w:rsidR="00673FD7" w14:paraId="6E2DBC08" w14:textId="77777777" w:rsidTr="00673FD7">
        <w:tc>
          <w:tcPr>
            <w:tcW w:w="842" w:type="dxa"/>
          </w:tcPr>
          <w:p w14:paraId="10E5827B" w14:textId="77777777" w:rsidR="00673FD7" w:rsidRDefault="00673FD7" w:rsidP="00D7373C"/>
        </w:tc>
        <w:tc>
          <w:tcPr>
            <w:tcW w:w="996" w:type="dxa"/>
          </w:tcPr>
          <w:p w14:paraId="6BB25268" w14:textId="77777777" w:rsidR="00673FD7" w:rsidRDefault="00673FD7" w:rsidP="00D7373C"/>
        </w:tc>
        <w:tc>
          <w:tcPr>
            <w:tcW w:w="3901" w:type="dxa"/>
          </w:tcPr>
          <w:p w14:paraId="4FCB5ACF" w14:textId="3F599B94" w:rsidR="00673FD7" w:rsidRDefault="00673FD7" w:rsidP="00D7373C"/>
        </w:tc>
        <w:tc>
          <w:tcPr>
            <w:tcW w:w="2755" w:type="dxa"/>
          </w:tcPr>
          <w:p w14:paraId="4767A4E5" w14:textId="77777777" w:rsidR="00673FD7" w:rsidRDefault="00673FD7" w:rsidP="00D7373C"/>
        </w:tc>
      </w:tr>
      <w:tr w:rsidR="00673FD7" w14:paraId="73F7891E" w14:textId="77777777" w:rsidTr="00673FD7">
        <w:tc>
          <w:tcPr>
            <w:tcW w:w="842" w:type="dxa"/>
          </w:tcPr>
          <w:p w14:paraId="6B936CC0" w14:textId="77777777" w:rsidR="00673FD7" w:rsidRDefault="00673FD7" w:rsidP="00D7373C"/>
        </w:tc>
        <w:tc>
          <w:tcPr>
            <w:tcW w:w="996" w:type="dxa"/>
          </w:tcPr>
          <w:p w14:paraId="6003175B" w14:textId="77777777" w:rsidR="00673FD7" w:rsidRDefault="00673FD7" w:rsidP="00D7373C"/>
        </w:tc>
        <w:tc>
          <w:tcPr>
            <w:tcW w:w="3901" w:type="dxa"/>
          </w:tcPr>
          <w:p w14:paraId="11BFE6AE" w14:textId="31673904" w:rsidR="00673FD7" w:rsidRDefault="00673FD7" w:rsidP="00D7373C"/>
        </w:tc>
        <w:tc>
          <w:tcPr>
            <w:tcW w:w="2755" w:type="dxa"/>
          </w:tcPr>
          <w:p w14:paraId="0A016E77" w14:textId="77777777" w:rsidR="00673FD7" w:rsidRDefault="00673FD7" w:rsidP="00D7373C"/>
        </w:tc>
      </w:tr>
      <w:tr w:rsidR="00673FD7" w14:paraId="769B0449" w14:textId="77777777" w:rsidTr="00673FD7">
        <w:tc>
          <w:tcPr>
            <w:tcW w:w="842" w:type="dxa"/>
          </w:tcPr>
          <w:p w14:paraId="67218F24" w14:textId="34005E47" w:rsidR="00673FD7" w:rsidRDefault="00673FD7" w:rsidP="00D7373C"/>
        </w:tc>
        <w:tc>
          <w:tcPr>
            <w:tcW w:w="996" w:type="dxa"/>
          </w:tcPr>
          <w:p w14:paraId="25031F68" w14:textId="77777777" w:rsidR="00673FD7" w:rsidRDefault="00673FD7" w:rsidP="00D7373C"/>
        </w:tc>
        <w:tc>
          <w:tcPr>
            <w:tcW w:w="3901" w:type="dxa"/>
          </w:tcPr>
          <w:p w14:paraId="0D7D49F9" w14:textId="7E29CF50" w:rsidR="00673FD7" w:rsidRDefault="00673FD7" w:rsidP="00D7373C"/>
        </w:tc>
        <w:tc>
          <w:tcPr>
            <w:tcW w:w="2755" w:type="dxa"/>
          </w:tcPr>
          <w:p w14:paraId="1A8B8C88" w14:textId="77777777" w:rsidR="00673FD7" w:rsidRDefault="00673FD7" w:rsidP="00D7373C"/>
        </w:tc>
      </w:tr>
    </w:tbl>
    <w:p w14:paraId="469E61E4" w14:textId="74C28839" w:rsidR="00F55A7B" w:rsidRDefault="00E42700" w:rsidP="00D7373C">
      <w:r>
        <w:br/>
      </w:r>
      <w:r>
        <w:br/>
      </w:r>
      <w:r w:rsidR="00EB65BD">
        <w:t>Quadro de membros</w:t>
      </w:r>
      <w:r w:rsidR="006919E3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6"/>
        <w:gridCol w:w="2734"/>
        <w:gridCol w:w="2734"/>
      </w:tblGrid>
      <w:tr w:rsidR="00F55A7B" w14:paraId="7938CC7E" w14:textId="77777777" w:rsidTr="00F55A7B">
        <w:tc>
          <w:tcPr>
            <w:tcW w:w="3026" w:type="dxa"/>
          </w:tcPr>
          <w:p w14:paraId="7DD91EA2" w14:textId="2816E41C" w:rsidR="00F55A7B" w:rsidRDefault="004C0473" w:rsidP="00D7373C">
            <w:r>
              <w:t xml:space="preserve">Nome do </w:t>
            </w:r>
            <w:r w:rsidR="007725EF">
              <w:t>m</w:t>
            </w:r>
            <w:r w:rsidR="00F55A7B">
              <w:t>embro</w:t>
            </w:r>
          </w:p>
        </w:tc>
        <w:tc>
          <w:tcPr>
            <w:tcW w:w="2734" w:type="dxa"/>
          </w:tcPr>
          <w:p w14:paraId="2E5B75DE" w14:textId="7B8B4BEE" w:rsidR="00F55A7B" w:rsidRDefault="00F55A7B" w:rsidP="00D7373C">
            <w:r>
              <w:t>Representação</w:t>
            </w:r>
          </w:p>
        </w:tc>
        <w:tc>
          <w:tcPr>
            <w:tcW w:w="2734" w:type="dxa"/>
          </w:tcPr>
          <w:p w14:paraId="0D791574" w14:textId="4082B635" w:rsidR="00F55A7B" w:rsidRDefault="007725EF" w:rsidP="00D7373C">
            <w:r>
              <w:t>Cargo</w:t>
            </w:r>
          </w:p>
        </w:tc>
      </w:tr>
      <w:tr w:rsidR="001163BD" w14:paraId="412113D1" w14:textId="77777777" w:rsidTr="00F55A7B">
        <w:tc>
          <w:tcPr>
            <w:tcW w:w="3026" w:type="dxa"/>
          </w:tcPr>
          <w:p w14:paraId="3D3937AB" w14:textId="77777777" w:rsidR="001163BD" w:rsidRDefault="001163BD" w:rsidP="001163BD"/>
        </w:tc>
        <w:tc>
          <w:tcPr>
            <w:tcW w:w="2734" w:type="dxa"/>
          </w:tcPr>
          <w:p w14:paraId="571970FD" w14:textId="30DFE2AA" w:rsidR="001163BD" w:rsidRDefault="001163BD" w:rsidP="001163BD">
            <w:r>
              <w:t>Divisão de Sistema de Informação</w:t>
            </w:r>
          </w:p>
        </w:tc>
        <w:tc>
          <w:tcPr>
            <w:tcW w:w="2734" w:type="dxa"/>
          </w:tcPr>
          <w:p w14:paraId="061079E6" w14:textId="5BB8D032" w:rsidR="001163BD" w:rsidRDefault="001163BD" w:rsidP="001163BD">
            <w:r>
              <w:t>Chefia</w:t>
            </w:r>
          </w:p>
        </w:tc>
      </w:tr>
      <w:tr w:rsidR="001163BD" w14:paraId="323F77A3" w14:textId="77777777" w:rsidTr="00F55A7B">
        <w:tc>
          <w:tcPr>
            <w:tcW w:w="3026" w:type="dxa"/>
          </w:tcPr>
          <w:p w14:paraId="1309F74F" w14:textId="77777777" w:rsidR="001163BD" w:rsidRDefault="001163BD" w:rsidP="001163BD"/>
        </w:tc>
        <w:tc>
          <w:tcPr>
            <w:tcW w:w="2734" w:type="dxa"/>
          </w:tcPr>
          <w:p w14:paraId="42ACBA92" w14:textId="67671BB0" w:rsidR="001163BD" w:rsidRDefault="001163BD" w:rsidP="001163BD">
            <w:r>
              <w:t>Divisão de Sistema de Informação</w:t>
            </w:r>
          </w:p>
        </w:tc>
        <w:tc>
          <w:tcPr>
            <w:tcW w:w="2734" w:type="dxa"/>
          </w:tcPr>
          <w:p w14:paraId="00615D28" w14:textId="5B50303F" w:rsidR="001163BD" w:rsidRDefault="001163BD" w:rsidP="001163BD">
            <w:r>
              <w:t>Analista e TI</w:t>
            </w:r>
          </w:p>
        </w:tc>
      </w:tr>
      <w:tr w:rsidR="001163BD" w14:paraId="51E800AF" w14:textId="77777777" w:rsidTr="00F55A7B">
        <w:tc>
          <w:tcPr>
            <w:tcW w:w="3026" w:type="dxa"/>
          </w:tcPr>
          <w:p w14:paraId="47DD7338" w14:textId="77777777" w:rsidR="001163BD" w:rsidRDefault="001163BD" w:rsidP="001163BD"/>
        </w:tc>
        <w:tc>
          <w:tcPr>
            <w:tcW w:w="2734" w:type="dxa"/>
          </w:tcPr>
          <w:p w14:paraId="5E10A4FD" w14:textId="0FAECCBE" w:rsidR="001163BD" w:rsidRDefault="001163BD" w:rsidP="001163BD">
            <w:r>
              <w:t>Divisão de Serviços de Redes e Internet</w:t>
            </w:r>
          </w:p>
        </w:tc>
        <w:tc>
          <w:tcPr>
            <w:tcW w:w="2734" w:type="dxa"/>
          </w:tcPr>
          <w:p w14:paraId="159A0CC1" w14:textId="46D252F0" w:rsidR="001163BD" w:rsidRDefault="001163BD" w:rsidP="001163BD">
            <w:r>
              <w:t>Analista de TI</w:t>
            </w:r>
          </w:p>
        </w:tc>
      </w:tr>
      <w:tr w:rsidR="001163BD" w14:paraId="7DFD6B56" w14:textId="77777777" w:rsidTr="00F55A7B">
        <w:tc>
          <w:tcPr>
            <w:tcW w:w="3026" w:type="dxa"/>
          </w:tcPr>
          <w:p w14:paraId="4C6F18BC" w14:textId="77777777" w:rsidR="001163BD" w:rsidRDefault="001163BD" w:rsidP="001163BD"/>
        </w:tc>
        <w:tc>
          <w:tcPr>
            <w:tcW w:w="2734" w:type="dxa"/>
          </w:tcPr>
          <w:p w14:paraId="415D3811" w14:textId="77777777" w:rsidR="001163BD" w:rsidRDefault="001163BD" w:rsidP="001163BD"/>
        </w:tc>
        <w:tc>
          <w:tcPr>
            <w:tcW w:w="2734" w:type="dxa"/>
          </w:tcPr>
          <w:p w14:paraId="5D14B1FF" w14:textId="1911224A" w:rsidR="001163BD" w:rsidRDefault="001163BD" w:rsidP="001163BD"/>
        </w:tc>
      </w:tr>
    </w:tbl>
    <w:p w14:paraId="695995E5" w14:textId="6C710374" w:rsidR="00B0052D" w:rsidRDefault="00B0052D" w:rsidP="00D7373C"/>
    <w:p w14:paraId="401646D5" w14:textId="282F43FB" w:rsidR="00D7373C" w:rsidRDefault="00B0052D" w:rsidP="00D7373C">
      <w:pPr>
        <w:pStyle w:val="Ttulo2"/>
        <w:numPr>
          <w:ilvl w:val="0"/>
          <w:numId w:val="2"/>
        </w:numPr>
        <w:jc w:val="left"/>
      </w:pPr>
      <w:r w:rsidRPr="00E9456C">
        <w:br w:type="page"/>
      </w:r>
      <w:r w:rsidR="00A67346" w:rsidRPr="00E9456C">
        <w:lastRenderedPageBreak/>
        <w:t>Avaliação de alternativas</w:t>
      </w:r>
    </w:p>
    <w:p w14:paraId="384FB9CB" w14:textId="160DFA1B" w:rsidR="00D7373C" w:rsidRPr="00BB3661" w:rsidRDefault="007F0954" w:rsidP="001501A8">
      <w:pPr>
        <w:ind w:firstLine="432"/>
        <w:rPr>
          <w:color w:val="C45911" w:themeColor="accent2" w:themeShade="BF"/>
        </w:rPr>
      </w:pPr>
      <w:r>
        <w:rPr>
          <w:color w:val="C45911" w:themeColor="accent2" w:themeShade="BF"/>
        </w:rPr>
        <w:t>[</w:t>
      </w:r>
      <w:r w:rsidR="00D7373C" w:rsidRPr="00BB3661">
        <w:rPr>
          <w:color w:val="C45911" w:themeColor="accent2" w:themeShade="BF"/>
        </w:rPr>
        <w:t xml:space="preserve">Descreva as alternativas de mercado ao software solicitado </w:t>
      </w:r>
      <w:r w:rsidR="00407752" w:rsidRPr="00BB3661">
        <w:rPr>
          <w:color w:val="C45911" w:themeColor="accent2" w:themeShade="BF"/>
        </w:rPr>
        <w:t>conforme</w:t>
      </w:r>
      <w:r w:rsidR="00D7373C" w:rsidRPr="00BB3661">
        <w:rPr>
          <w:color w:val="C45911" w:themeColor="accent2" w:themeShade="BF"/>
        </w:rPr>
        <w:t xml:space="preserve"> DOC-01 – Documento de Visão de Projeto. Buscar primeiramente no portal de software público brasileiro e em repositórios de projetos gratuitos. Avaliar se o software apresenta uma política de suporte de médio/longo pr</w:t>
      </w:r>
      <w:r w:rsidR="00D403A4" w:rsidRPr="00BB3661">
        <w:rPr>
          <w:color w:val="C45911" w:themeColor="accent2" w:themeShade="BF"/>
        </w:rPr>
        <w:t>a</w:t>
      </w:r>
      <w:r w:rsidR="00D7373C" w:rsidRPr="00BB3661">
        <w:rPr>
          <w:color w:val="C45911" w:themeColor="accent2" w:themeShade="BF"/>
        </w:rPr>
        <w:t>zo</w:t>
      </w:r>
      <w:r w:rsidR="00142910" w:rsidRPr="00BB3661">
        <w:rPr>
          <w:color w:val="C45911" w:themeColor="accent2" w:themeShade="BF"/>
        </w:rPr>
        <w:t xml:space="preserve"> e </w:t>
      </w:r>
      <w:r w:rsidR="00D7373C" w:rsidRPr="00BB3661">
        <w:rPr>
          <w:color w:val="C45911" w:themeColor="accent2" w:themeShade="BF"/>
        </w:rPr>
        <w:t xml:space="preserve">se </w:t>
      </w:r>
      <w:r w:rsidR="00D403A4" w:rsidRPr="00BB3661">
        <w:rPr>
          <w:color w:val="C45911" w:themeColor="accent2" w:themeShade="BF"/>
        </w:rPr>
        <w:t xml:space="preserve">o mercado tem </w:t>
      </w:r>
      <w:r w:rsidR="00554CD0" w:rsidRPr="00BB3661">
        <w:rPr>
          <w:color w:val="C45911" w:themeColor="accent2" w:themeShade="BF"/>
        </w:rPr>
        <w:t xml:space="preserve">planos de manter o </w:t>
      </w:r>
      <w:r w:rsidR="00D7373C" w:rsidRPr="00BB3661">
        <w:rPr>
          <w:color w:val="C45911" w:themeColor="accent2" w:themeShade="BF"/>
        </w:rPr>
        <w:t>software</w:t>
      </w:r>
      <w:r w:rsidR="00E516B4" w:rsidRPr="00BB3661">
        <w:rPr>
          <w:color w:val="C45911" w:themeColor="accent2" w:themeShade="BF"/>
        </w:rPr>
        <w:t xml:space="preserve"> no médio/longo prazo</w:t>
      </w:r>
      <w:r w:rsidR="00D7373C" w:rsidRPr="00BB3661">
        <w:rPr>
          <w:color w:val="C45911" w:themeColor="accent2" w:themeShade="BF"/>
        </w:rPr>
        <w:t>. Deverá ter preferência os softwares de código aberto sob licenças que reduzam o custo para a administração pública</w:t>
      </w:r>
      <w:r w:rsidR="00BB3661" w:rsidRPr="00BB3661">
        <w:rPr>
          <w:color w:val="C45911" w:themeColor="accent2" w:themeShade="BF"/>
        </w:rPr>
        <w:t>, zelando assim pelo princ</w:t>
      </w:r>
      <w:r w:rsidR="00BB3661">
        <w:rPr>
          <w:color w:val="C45911" w:themeColor="accent2" w:themeShade="BF"/>
        </w:rPr>
        <w:t>í</w:t>
      </w:r>
      <w:r w:rsidR="00BB3661" w:rsidRPr="00BB3661">
        <w:rPr>
          <w:color w:val="C45911" w:themeColor="accent2" w:themeShade="BF"/>
        </w:rPr>
        <w:t>pio da economicidade.</w:t>
      </w:r>
      <w:r w:rsidR="00BB3661">
        <w:rPr>
          <w:color w:val="C45911" w:themeColor="accent2" w:themeShade="BF"/>
        </w:rPr>
        <w:t>]</w:t>
      </w:r>
    </w:p>
    <w:p w14:paraId="2D606FF2" w14:textId="77777777" w:rsidR="004F348D" w:rsidRDefault="004F348D" w:rsidP="004F348D">
      <w:pPr>
        <w:pStyle w:val="Ttulo2"/>
        <w:numPr>
          <w:ilvl w:val="0"/>
          <w:numId w:val="2"/>
        </w:numPr>
        <w:jc w:val="left"/>
      </w:pPr>
      <w:r>
        <w:t>Avaliação de capacidade técnica</w:t>
      </w:r>
    </w:p>
    <w:p w14:paraId="67B35B2C" w14:textId="5F63D425" w:rsidR="004F348D" w:rsidRPr="007F0954" w:rsidRDefault="004F348D" w:rsidP="004F348D">
      <w:pPr>
        <w:ind w:firstLine="432"/>
      </w:pPr>
      <w:r>
        <w:rPr>
          <w:color w:val="C45911" w:themeColor="accent2" w:themeShade="BF"/>
        </w:rPr>
        <w:t>[Avaliar se a equipe tem ou conseguirá obter os conhecimentos necessário para o desenvolvimento dentro do prazo do projeto. Adicionar custo</w:t>
      </w:r>
      <w:r w:rsidR="005F4F8B">
        <w:rPr>
          <w:color w:val="C45911" w:themeColor="accent2" w:themeShade="BF"/>
        </w:rPr>
        <w:t>s</w:t>
      </w:r>
      <w:r>
        <w:rPr>
          <w:color w:val="C45911" w:themeColor="accent2" w:themeShade="BF"/>
        </w:rPr>
        <w:t xml:space="preserve"> de capacitação na avaliação de custos.]</w:t>
      </w:r>
    </w:p>
    <w:p w14:paraId="4F67F1F3" w14:textId="121AA430" w:rsidR="00D7373C" w:rsidRDefault="00F5288E" w:rsidP="00D7373C">
      <w:pPr>
        <w:pStyle w:val="Ttulo2"/>
        <w:numPr>
          <w:ilvl w:val="0"/>
          <w:numId w:val="2"/>
        </w:numPr>
        <w:jc w:val="left"/>
      </w:pPr>
      <w:r w:rsidRPr="00D7373C">
        <w:rPr>
          <w:rStyle w:val="Ttulo2Char"/>
        </w:rPr>
        <w:t>Avaliação</w:t>
      </w:r>
      <w:r>
        <w:t xml:space="preserve"> de custos</w:t>
      </w:r>
    </w:p>
    <w:p w14:paraId="23196F79" w14:textId="5435977A" w:rsidR="00AF24EA" w:rsidRPr="00AF24EA" w:rsidRDefault="001501A8" w:rsidP="001501A8">
      <w:pPr>
        <w:ind w:firstLine="432"/>
      </w:pPr>
      <w:r>
        <w:rPr>
          <w:color w:val="C45911" w:themeColor="accent2" w:themeShade="BF"/>
        </w:rPr>
        <w:t>[</w:t>
      </w:r>
      <w:r w:rsidR="00AF24EA">
        <w:rPr>
          <w:color w:val="C45911" w:themeColor="accent2" w:themeShade="BF"/>
        </w:rPr>
        <w:t xml:space="preserve">Avaliar os custos de aquisição de </w:t>
      </w:r>
      <w:r w:rsidR="005A1CAB">
        <w:rPr>
          <w:color w:val="C45911" w:themeColor="accent2" w:themeShade="BF"/>
        </w:rPr>
        <w:t xml:space="preserve">soluções </w:t>
      </w:r>
      <w:r w:rsidR="00AF24EA">
        <w:rPr>
          <w:color w:val="C45911" w:themeColor="accent2" w:themeShade="BF"/>
        </w:rPr>
        <w:t xml:space="preserve">alternativas </w:t>
      </w:r>
      <w:r w:rsidR="00AB0A04">
        <w:rPr>
          <w:color w:val="C45911" w:themeColor="accent2" w:themeShade="BF"/>
        </w:rPr>
        <w:t>comparando com os custos de desenvolver uma nova solução.</w:t>
      </w:r>
      <w:r>
        <w:rPr>
          <w:color w:val="C45911" w:themeColor="accent2" w:themeShade="BF"/>
        </w:rPr>
        <w:t>]</w:t>
      </w:r>
    </w:p>
    <w:p w14:paraId="01820993" w14:textId="5816A89C" w:rsidR="005570D0" w:rsidRDefault="00C3443A" w:rsidP="005570D0">
      <w:pPr>
        <w:pStyle w:val="Ttulo2"/>
        <w:numPr>
          <w:ilvl w:val="0"/>
          <w:numId w:val="2"/>
        </w:numPr>
        <w:jc w:val="left"/>
      </w:pPr>
      <w:r>
        <w:t xml:space="preserve">Avaliação de capacidade de infraestrutura para sustentação do </w:t>
      </w:r>
      <w:r w:rsidR="005570D0">
        <w:t>software</w:t>
      </w:r>
    </w:p>
    <w:p w14:paraId="179160E8" w14:textId="57FEF3F8" w:rsidR="00841BA4" w:rsidRPr="007F0954" w:rsidRDefault="00841BA4" w:rsidP="00490C3D">
      <w:pPr>
        <w:pStyle w:val="PargrafodaLista"/>
        <w:ind w:left="0" w:firstLine="432"/>
      </w:pPr>
      <w:r w:rsidRPr="00841BA4">
        <w:rPr>
          <w:color w:val="C45911" w:themeColor="accent2" w:themeShade="BF"/>
        </w:rPr>
        <w:t>[</w:t>
      </w:r>
      <w:r>
        <w:rPr>
          <w:color w:val="C45911" w:themeColor="accent2" w:themeShade="BF"/>
        </w:rPr>
        <w:t xml:space="preserve">Necessário avaliar </w:t>
      </w:r>
      <w:r w:rsidR="00490C3D">
        <w:rPr>
          <w:color w:val="C45911" w:themeColor="accent2" w:themeShade="BF"/>
        </w:rPr>
        <w:t>se a infraestrutura de TI irá ter condições de suportar o software ao longo de sua vida útil</w:t>
      </w:r>
      <w:r w:rsidRPr="00841BA4">
        <w:rPr>
          <w:color w:val="C45911" w:themeColor="accent2" w:themeShade="BF"/>
        </w:rPr>
        <w:t>.]</w:t>
      </w:r>
    </w:p>
    <w:p w14:paraId="442EE409" w14:textId="0D65C9E0" w:rsidR="005570D0" w:rsidRDefault="005570D0" w:rsidP="005570D0">
      <w:pPr>
        <w:pStyle w:val="Ttulo2"/>
        <w:numPr>
          <w:ilvl w:val="0"/>
          <w:numId w:val="2"/>
        </w:numPr>
        <w:jc w:val="left"/>
      </w:pPr>
      <w:r>
        <w:t>Parecer</w:t>
      </w:r>
    </w:p>
    <w:p w14:paraId="7C9488A5" w14:textId="5DCA6B5C" w:rsidR="00490C3D" w:rsidRPr="007F0954" w:rsidRDefault="00490C3D" w:rsidP="00490C3D">
      <w:pPr>
        <w:pStyle w:val="PargrafodaLista"/>
        <w:ind w:left="0" w:firstLine="432"/>
      </w:pPr>
      <w:r w:rsidRPr="00490C3D">
        <w:rPr>
          <w:color w:val="C45911" w:themeColor="accent2" w:themeShade="BF"/>
        </w:rPr>
        <w:t>[</w:t>
      </w:r>
      <w:r>
        <w:rPr>
          <w:color w:val="C45911" w:themeColor="accent2" w:themeShade="BF"/>
        </w:rPr>
        <w:t xml:space="preserve">Parecer técnico </w:t>
      </w:r>
      <w:r w:rsidR="00F8281C">
        <w:rPr>
          <w:color w:val="C45911" w:themeColor="accent2" w:themeShade="BF"/>
        </w:rPr>
        <w:t>para subsidiar a decisão do Comitê de Governança Digital - CGD</w:t>
      </w:r>
      <w:r w:rsidRPr="00490C3D">
        <w:rPr>
          <w:color w:val="C45911" w:themeColor="accent2" w:themeShade="BF"/>
        </w:rPr>
        <w:t>.]</w:t>
      </w:r>
    </w:p>
    <w:p w14:paraId="14FE5877" w14:textId="77777777" w:rsidR="00490C3D" w:rsidRPr="00490C3D" w:rsidRDefault="00490C3D" w:rsidP="00490C3D"/>
    <w:p w14:paraId="38B72F0B" w14:textId="6694833F" w:rsidR="005570D0" w:rsidRDefault="005570D0" w:rsidP="005570D0"/>
    <w:p w14:paraId="6A7C0850" w14:textId="3357CBA4" w:rsidR="005570D0" w:rsidRDefault="005570D0" w:rsidP="005570D0"/>
    <w:p w14:paraId="4A2C1F9B" w14:textId="5BE720B5" w:rsidR="005570D0" w:rsidRPr="005570D0" w:rsidRDefault="005570D0" w:rsidP="005570D0">
      <w:r>
        <w:t>Assinaturas eletrônicas ou digitais</w:t>
      </w:r>
      <w:r w:rsidR="001501A8">
        <w:t xml:space="preserve"> dos membros</w:t>
      </w:r>
      <w:r>
        <w:t xml:space="preserve"> da equipe de elaboração d</w:t>
      </w:r>
      <w:r w:rsidR="001501A8">
        <w:t>este</w:t>
      </w:r>
      <w:r>
        <w:t xml:space="preserve"> relatório.</w:t>
      </w:r>
    </w:p>
    <w:sectPr w:rsidR="005570D0" w:rsidRPr="005570D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768A4" w14:textId="77777777" w:rsidR="006E1EEA" w:rsidRDefault="006E1EEA" w:rsidP="00D7373C">
      <w:r>
        <w:separator/>
      </w:r>
    </w:p>
  </w:endnote>
  <w:endnote w:type="continuationSeparator" w:id="0">
    <w:p w14:paraId="23ACE48B" w14:textId="77777777" w:rsidR="006E1EEA" w:rsidRDefault="006E1EEA" w:rsidP="00D7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F3C50" w14:textId="77777777" w:rsidR="006E1EEA" w:rsidRDefault="006E1EEA" w:rsidP="00D7373C">
      <w:r>
        <w:separator/>
      </w:r>
    </w:p>
  </w:footnote>
  <w:footnote w:type="continuationSeparator" w:id="0">
    <w:p w14:paraId="702119E2" w14:textId="77777777" w:rsidR="006E1EEA" w:rsidRDefault="006E1EEA" w:rsidP="00D73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F443F" w14:textId="77777777" w:rsidR="00B144F4" w:rsidRPr="00B144F4" w:rsidRDefault="00B144F4" w:rsidP="00B144F4">
    <w:pPr>
      <w:pStyle w:val="0Cabealho"/>
      <w:rPr>
        <w:sz w:val="28"/>
        <w:szCs w:val="28"/>
      </w:rPr>
    </w:pPr>
    <w:r w:rsidRPr="00B144F4">
      <w:rPr>
        <w:sz w:val="28"/>
        <w:szCs w:val="28"/>
      </w:rPr>
      <w:t>Ministério da Educação</w:t>
    </w:r>
  </w:p>
  <w:p w14:paraId="5E6A0EFC" w14:textId="77777777" w:rsidR="00B144F4" w:rsidRPr="00B144F4" w:rsidRDefault="00B144F4" w:rsidP="00B144F4">
    <w:pPr>
      <w:pStyle w:val="0Cabealho"/>
      <w:rPr>
        <w:sz w:val="28"/>
        <w:szCs w:val="28"/>
      </w:rPr>
    </w:pPr>
    <w:r w:rsidRPr="00B144F4">
      <w:rPr>
        <w:sz w:val="28"/>
        <w:szCs w:val="28"/>
      </w:rPr>
      <w:t>Universidade Federal do Sul e Sudeste do Pará – Unifesspa</w:t>
    </w:r>
  </w:p>
  <w:p w14:paraId="25CDBB2E" w14:textId="77777777" w:rsidR="00B144F4" w:rsidRPr="00B144F4" w:rsidRDefault="00B144F4" w:rsidP="00B144F4">
    <w:pPr>
      <w:pStyle w:val="0Cabealho"/>
      <w:rPr>
        <w:sz w:val="28"/>
        <w:szCs w:val="28"/>
      </w:rPr>
    </w:pPr>
    <w:r w:rsidRPr="00B144F4">
      <w:rPr>
        <w:sz w:val="28"/>
        <w:szCs w:val="28"/>
      </w:rPr>
      <w:t>Comitê de Governança Digital - CGD</w:t>
    </w:r>
  </w:p>
  <w:p w14:paraId="6092A12F" w14:textId="77777777" w:rsidR="00B144F4" w:rsidRPr="00B144F4" w:rsidRDefault="00B144F4" w:rsidP="00B144F4">
    <w:pPr>
      <w:pStyle w:val="0Cabealho"/>
      <w:rPr>
        <w:sz w:val="28"/>
        <w:szCs w:val="28"/>
      </w:rPr>
    </w:pPr>
    <w:r w:rsidRPr="00B144F4">
      <w:rPr>
        <w:sz w:val="28"/>
        <w:szCs w:val="28"/>
      </w:rPr>
      <w:t>Centro de Tecnologia da Informação e Comunicação – CTIC</w:t>
    </w:r>
  </w:p>
  <w:p w14:paraId="743E813B" w14:textId="77777777" w:rsidR="00B144F4" w:rsidRPr="00B144F4" w:rsidRDefault="00B144F4" w:rsidP="00B144F4">
    <w:pPr>
      <w:pStyle w:val="0Cabealho"/>
      <w:rPr>
        <w:sz w:val="28"/>
        <w:szCs w:val="28"/>
      </w:rPr>
    </w:pPr>
    <w:r w:rsidRPr="00B144F4">
      <w:rPr>
        <w:sz w:val="28"/>
        <w:szCs w:val="28"/>
      </w:rPr>
      <w:t>Divisão de Sistemas de Informação – DISI</w:t>
    </w:r>
  </w:p>
  <w:p w14:paraId="1EB7A135" w14:textId="77777777" w:rsidR="00826FAC" w:rsidRDefault="00826F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F99"/>
    <w:multiLevelType w:val="multilevel"/>
    <w:tmpl w:val="895AA26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E6B4349"/>
    <w:multiLevelType w:val="multilevel"/>
    <w:tmpl w:val="895AA26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4E2288"/>
    <w:multiLevelType w:val="multilevel"/>
    <w:tmpl w:val="895AA26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75"/>
    <w:rsid w:val="001163BD"/>
    <w:rsid w:val="00135D26"/>
    <w:rsid w:val="00142910"/>
    <w:rsid w:val="001501A8"/>
    <w:rsid w:val="00154167"/>
    <w:rsid w:val="002369C9"/>
    <w:rsid w:val="00237075"/>
    <w:rsid w:val="0032718C"/>
    <w:rsid w:val="00407752"/>
    <w:rsid w:val="00490C3D"/>
    <w:rsid w:val="004C0473"/>
    <w:rsid w:val="004F348D"/>
    <w:rsid w:val="00554CD0"/>
    <w:rsid w:val="005570D0"/>
    <w:rsid w:val="005675E0"/>
    <w:rsid w:val="005763F5"/>
    <w:rsid w:val="005A1CAB"/>
    <w:rsid w:val="005B5EC7"/>
    <w:rsid w:val="005F4F8B"/>
    <w:rsid w:val="00656EC5"/>
    <w:rsid w:val="00673FD7"/>
    <w:rsid w:val="006919E3"/>
    <w:rsid w:val="006E1EEA"/>
    <w:rsid w:val="006F1177"/>
    <w:rsid w:val="00734E96"/>
    <w:rsid w:val="007725EF"/>
    <w:rsid w:val="007B28B0"/>
    <w:rsid w:val="007E730E"/>
    <w:rsid w:val="007F0954"/>
    <w:rsid w:val="00826FAC"/>
    <w:rsid w:val="00841BA4"/>
    <w:rsid w:val="00862B4C"/>
    <w:rsid w:val="008A7EE3"/>
    <w:rsid w:val="008C574E"/>
    <w:rsid w:val="00A56D39"/>
    <w:rsid w:val="00A67346"/>
    <w:rsid w:val="00A743F5"/>
    <w:rsid w:val="00AB0A04"/>
    <w:rsid w:val="00AC246E"/>
    <w:rsid w:val="00AF24EA"/>
    <w:rsid w:val="00B0052D"/>
    <w:rsid w:val="00B144F4"/>
    <w:rsid w:val="00B240C7"/>
    <w:rsid w:val="00B63657"/>
    <w:rsid w:val="00BB3661"/>
    <w:rsid w:val="00C3443A"/>
    <w:rsid w:val="00C7768A"/>
    <w:rsid w:val="00C97250"/>
    <w:rsid w:val="00D01CC6"/>
    <w:rsid w:val="00D121AB"/>
    <w:rsid w:val="00D25688"/>
    <w:rsid w:val="00D403A4"/>
    <w:rsid w:val="00D509B8"/>
    <w:rsid w:val="00D7373C"/>
    <w:rsid w:val="00D7717D"/>
    <w:rsid w:val="00E42700"/>
    <w:rsid w:val="00E516B4"/>
    <w:rsid w:val="00E9456C"/>
    <w:rsid w:val="00EB65BD"/>
    <w:rsid w:val="00F16A27"/>
    <w:rsid w:val="00F5288E"/>
    <w:rsid w:val="00F55A7B"/>
    <w:rsid w:val="00F8281C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5F8B"/>
  <w15:chartTrackingRefBased/>
  <w15:docId w15:val="{23E6C1F2-C2A6-4591-99AD-FAD6FCAD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73C"/>
    <w:pPr>
      <w:jc w:val="both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3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370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370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ade">
    <w:name w:val="Table Grid"/>
    <w:basedOn w:val="Tabelanormal"/>
    <w:uiPriority w:val="39"/>
    <w:rsid w:val="00D1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0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052D"/>
  </w:style>
  <w:style w:type="paragraph" w:styleId="Rodap">
    <w:name w:val="footer"/>
    <w:basedOn w:val="Normal"/>
    <w:link w:val="RodapChar"/>
    <w:uiPriority w:val="99"/>
    <w:unhideWhenUsed/>
    <w:rsid w:val="00B00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052D"/>
  </w:style>
  <w:style w:type="paragraph" w:styleId="PargrafodaLista">
    <w:name w:val="List Paragraph"/>
    <w:basedOn w:val="Normal"/>
    <w:uiPriority w:val="34"/>
    <w:qFormat/>
    <w:rsid w:val="00B63657"/>
    <w:pPr>
      <w:ind w:left="720"/>
      <w:contextualSpacing/>
    </w:pPr>
  </w:style>
  <w:style w:type="paragraph" w:styleId="SemEspaamento">
    <w:name w:val="No Spacing"/>
    <w:uiPriority w:val="1"/>
    <w:qFormat/>
    <w:rsid w:val="00734E96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D737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0CabealhoChar">
    <w:name w:val="0.Cabeçalho Char"/>
    <w:link w:val="0Cabealho"/>
    <w:locked/>
    <w:rsid w:val="00B144F4"/>
  </w:style>
  <w:style w:type="paragraph" w:customStyle="1" w:styleId="0Cabealho">
    <w:name w:val="0.Cabeçalho"/>
    <w:basedOn w:val="Cabealho"/>
    <w:link w:val="0CabealhoChar"/>
    <w:qFormat/>
    <w:rsid w:val="00B144F4"/>
    <w:pPr>
      <w:ind w:firstLine="70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Miranda</dc:creator>
  <cp:keywords/>
  <dc:description/>
  <cp:lastModifiedBy>Fernando Miranda</cp:lastModifiedBy>
  <cp:revision>65</cp:revision>
  <dcterms:created xsi:type="dcterms:W3CDTF">2020-03-17T15:19:00Z</dcterms:created>
  <dcterms:modified xsi:type="dcterms:W3CDTF">2020-04-18T21:09:00Z</dcterms:modified>
</cp:coreProperties>
</file>